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933B51" w:rsidRDefault="00C839A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ПОЛОЖЕНИЕ</w:t>
      </w:r>
    </w:p>
    <w:p w14:paraId="00000002" w14:textId="4E2D79DD" w:rsidR="00933B51" w:rsidRDefault="00C839A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Конкурсе «Лучший интернет-ресурс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00000003" w14:textId="77777777" w:rsidR="00933B51" w:rsidRDefault="00C839A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среди образовательных учреждений</w:t>
      </w:r>
    </w:p>
    <w:p w14:paraId="00000004" w14:textId="77777777" w:rsidR="00933B51" w:rsidRDefault="00C839A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Северо-Казахстанской области</w:t>
      </w:r>
    </w:p>
    <w:p w14:paraId="00000005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6" w14:textId="77777777" w:rsidR="00933B51" w:rsidRDefault="00C839A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14:paraId="00000007" w14:textId="075BC4C9" w:rsidR="00933B51" w:rsidRDefault="00C839A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«Лучший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образовательного учреждения» (далее – Конкурс) среди образовательных учреждений Северо-Казахстанской области (далее - ОУ), проводится в рамках областного Конкурса «Лучшее образовательное учреждение СКО 20</w:t>
      </w:r>
      <w:r>
        <w:rPr>
          <w:rFonts w:ascii="Times New Roman" w:eastAsia="Times New Roman" w:hAnsi="Times New Roman" w:cs="Times New Roman"/>
          <w:sz w:val="28"/>
          <w:szCs w:val="28"/>
        </w:rPr>
        <w:t>21-2022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учебного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а».</w:t>
      </w:r>
    </w:p>
    <w:p w14:paraId="00000008" w14:textId="17B7C685" w:rsidR="00933B51" w:rsidRDefault="00C839A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целью Конкурса – является внедрение новых методов вовлечения учащихся, педагогов и родителей в повышение эффективности образовательного процесса, путем использования широкого спектра современных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и сервисов, в рамках внедрения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ОУ Северо-Казахстанской области программы «Цифровизации», утвержденной Президентом Республики Казахстан.</w:t>
      </w:r>
    </w:p>
    <w:p w14:paraId="00000009" w14:textId="77777777" w:rsidR="00933B51" w:rsidRDefault="00C839A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призван побудить участников образовательного процесса к освоению современных информационных технологий, поддержать творческие инициативы учи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телей и школьников по созданию современных источников достоверной информации об ОУ, способствовать выявлению новой роли IT в учебном процессе, повышению прозрачности деятельности ОУ и росту профессиональной компетентности педагогических кадров.</w:t>
      </w:r>
    </w:p>
    <w:p w14:paraId="0000000A" w14:textId="77777777" w:rsidR="00933B51" w:rsidRDefault="00C839A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соз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даёт атмосферу открытого общения участников между собой, под которой понимается предоставление участникам образовательного процесса и другим заинтересованным лицам и организациям возможности активно налаживать общение между собой, оперативно получать макси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мально полную и достоверную информацию о событиях, происходящих в ОУ, а также внедрению IT инструментов, дающих возможность ученикам и их родителям вносить предложения по улучшению имиджа ОУ, организовывая так называемый «Краудсорсинг идей».</w:t>
      </w:r>
    </w:p>
    <w:p w14:paraId="0000000B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14:paraId="0000000C" w14:textId="77777777" w:rsidR="00933B51" w:rsidRDefault="00C839A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ЦЕЛИ КОН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КУРСА</w:t>
      </w:r>
    </w:p>
    <w:p w14:paraId="0000000D" w14:textId="53E5B61B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 Популяризация ОУ с помощью средств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веб-инструментов и добавления оригинального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контента 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сотрудниками ОУ, так и инициативными группами (учащиеся ОУ).</w:t>
      </w:r>
    </w:p>
    <w:p w14:paraId="0000000E" w14:textId="371CE808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 Получение новых знаний учениками, педагогами и родителями за счет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зможности участия в наполнении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контентом.</w:t>
      </w:r>
    </w:p>
    <w:p w14:paraId="0000000F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 Продвижение IT-технологий среди участников образовательного процесса.</w:t>
      </w:r>
    </w:p>
    <w:p w14:paraId="00000010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2.4. Практическое использование сети Интернет для образования.</w:t>
      </w:r>
    </w:p>
    <w:p w14:paraId="00000011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2.5. Содействие постоянному интерактивному диалогу между 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олой и семьей, родителями и детьми, учителями и учениками.</w:t>
      </w:r>
    </w:p>
    <w:p w14:paraId="00000012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13" w14:textId="77777777" w:rsidR="00933B51" w:rsidRDefault="00C839A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УЧАСТНИКИ КОНКУРСА</w:t>
      </w:r>
    </w:p>
    <w:p w14:paraId="00000014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 Участники Конкурса – все образовательные учреждения области.</w:t>
      </w:r>
    </w:p>
    <w:p w14:paraId="00000015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 Учреждения для участия в Конкурсе делятся на подгруппы:</w:t>
      </w:r>
    </w:p>
    <w:p w14:paraId="00000016" w14:textId="77777777" w:rsidR="00933B51" w:rsidRDefault="00C839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Общеобразовательные учреждения;</w:t>
      </w:r>
    </w:p>
    <w:p w14:paraId="00000017" w14:textId="77777777" w:rsidR="00933B51" w:rsidRDefault="00C839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Дошкольные образовательные учреждения;</w:t>
      </w:r>
    </w:p>
    <w:p w14:paraId="00000018" w14:textId="77777777" w:rsidR="00933B51" w:rsidRDefault="00C839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дополнительного образования детей</w:t>
      </w:r>
    </w:p>
    <w:p w14:paraId="00000019" w14:textId="77777777" w:rsidR="00933B51" w:rsidRDefault="00C839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Учреждения ТИПО (тех и проф. образование)</w:t>
      </w:r>
    </w:p>
    <w:p w14:paraId="0000001A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0000001B" w14:textId="77777777" w:rsidR="00933B51" w:rsidRDefault="00C839A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ОРГАНИЗАТОРЫ КОНКУРСА</w:t>
      </w:r>
    </w:p>
    <w:p w14:paraId="0000001C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  КГУ «Центр методической работы и информационных технологий в сфере </w:t>
      </w:r>
    </w:p>
    <w:p w14:paraId="0000001D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образования» акимата Северо-Казахстанской области.</w:t>
      </w:r>
    </w:p>
    <w:p w14:paraId="0000001E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 ТОО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BenchMark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Consulting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0000001F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20" w14:textId="0573D798" w:rsidR="00933B51" w:rsidRDefault="00C839A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ТРЕБОВАНИЯ К </w:t>
      </w:r>
      <w:r w:rsidR="007818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ИНТЕРНЕТ-РЕСУРСАМ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ОУ</w:t>
      </w:r>
    </w:p>
    <w:p w14:paraId="00000021" w14:textId="376B1310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 К участию допускаются ОУ, самостоятельно размещающие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атериалы на своих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ах, с помощью различных сервисов и инструментов.</w:t>
      </w:r>
    </w:p>
    <w:p w14:paraId="00000022" w14:textId="6FA42C0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5.2. К участию допускаются только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ОУ, активно участвующие в социальной жизни области и публикующие свои новости на Едином образовательном портале области.</w:t>
      </w:r>
    </w:p>
    <w:p w14:paraId="00000023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24" w14:textId="77777777" w:rsidR="00933B51" w:rsidRDefault="00C839A3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ПОРЯДОК ОРГАНИЗАЦИИ И ПРОВЕДЕНИЯ КОНКУРСА</w:t>
      </w:r>
    </w:p>
    <w:p w14:paraId="00000025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6.1 Конкурс проводится по следующему сценарию:</w:t>
      </w:r>
    </w:p>
    <w:p w14:paraId="00000026" w14:textId="77777777" w:rsidR="00933B51" w:rsidRDefault="00C839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Подача заявки (1 этап);</w:t>
      </w:r>
    </w:p>
    <w:p w14:paraId="00000027" w14:textId="77777777" w:rsidR="00933B51" w:rsidRDefault="00C839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-го этапа Конкурса, для определения победителей Конкурса;</w:t>
      </w:r>
    </w:p>
    <w:p w14:paraId="00000028" w14:textId="77777777" w:rsidR="00933B51" w:rsidRDefault="00C839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жюри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-го этапа Конкурса, определение победителей;</w:t>
      </w:r>
    </w:p>
    <w:p w14:paraId="00000029" w14:textId="77777777" w:rsidR="00933B51" w:rsidRDefault="00C839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Торжественное объявление победителей и вручение призов.</w:t>
      </w:r>
    </w:p>
    <w:p w14:paraId="0000002A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 Публичная рассылка объявления о начале Конкурса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.12.20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 по электронным адресам образовательных учреждений.</w:t>
      </w:r>
    </w:p>
    <w:p w14:paraId="0000002B" w14:textId="46A30C5C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6.3. Анонсирование Конкурса провод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ится на официальном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управления образования и на Едином образовательном портале Северо-Казахстанской области,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Agartu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ЦМРиИТО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Otan-Bilim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компании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BenchMark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Consulting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(BMConsult.kz).</w:t>
      </w:r>
    </w:p>
    <w:p w14:paraId="0000002C" w14:textId="3143E59C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6.4. Размещение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 ОУ СКО виджета со ссылкой на онлайн страницу Конкурса.</w:t>
      </w:r>
    </w:p>
    <w:p w14:paraId="0000002D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6.5. Для проведения Конкурса устанавливается перечень критериев и показателей, которые являются фиксированными и обязательными, а также порядок оценки каждого показателя.</w:t>
      </w:r>
    </w:p>
    <w:p w14:paraId="0000002E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6.6. Пода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 претендентами заявок на участие в Конкурсе (</w:t>
      </w:r>
      <w:r>
        <w:rPr>
          <w:rFonts w:ascii="Times New Roman" w:eastAsia="Times New Roman" w:hAnsi="Times New Roman" w:cs="Times New Roman"/>
          <w:sz w:val="28"/>
          <w:szCs w:val="28"/>
        </w:rPr>
        <w:t>1 этап)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2F" w14:textId="7E37756F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6.7. Оценивание уровней использования внутрирайонными ОУ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и сервисов, активности ОУ, выставление оценок </w:t>
      </w:r>
      <w:r>
        <w:rPr>
          <w:rFonts w:ascii="Times New Roman" w:eastAsia="Times New Roman" w:hAnsi="Times New Roman" w:cs="Times New Roman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одведение жюри итогов 2 этапа Конкурса с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февраля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 определение победителей.</w:t>
      </w:r>
    </w:p>
    <w:p w14:paraId="00000030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Торжественное объявление победителей и вручение призов будет определено по завершению Конкурса.</w:t>
      </w:r>
    </w:p>
    <w:p w14:paraId="00000031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32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ЭТАПЫ ПРОВЕДЕНИЯ КОНКУРСА</w:t>
      </w:r>
    </w:p>
    <w:p w14:paraId="00000033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7.1. 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Первый этап: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подача «Заявки на участие». «Заявка на участие» проводится с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по </w:t>
      </w: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 и подается на странице Конкурса (</w:t>
      </w:r>
      <w:hyperlink r:id="rId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https://konkurs.kdt.kz/konkurs?pkid=1638432166049069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в онлайн режиме.</w:t>
      </w:r>
    </w:p>
    <w:p w14:paraId="00000034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7.1.1. Требования к заполнению «Заявки на участие»:</w:t>
      </w:r>
    </w:p>
    <w:p w14:paraId="00000035" w14:textId="77777777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полное название </w:t>
      </w:r>
      <w:r>
        <w:rPr>
          <w:rFonts w:ascii="Times New Roman" w:eastAsia="Times New Roman" w:hAnsi="Times New Roman" w:cs="Times New Roman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0000036" w14:textId="77777777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фамилию, имя и отчество руководителя </w:t>
      </w:r>
      <w:r>
        <w:rPr>
          <w:rFonts w:ascii="Times New Roman" w:eastAsia="Times New Roman" w:hAnsi="Times New Roman" w:cs="Times New Roman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0000037" w14:textId="320D7615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URL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в Интернете;</w:t>
      </w:r>
    </w:p>
    <w:p w14:paraId="00000038" w14:textId="153904A0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компании или ФИО группы разработчиков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0000039" w14:textId="03311A7D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указание, кто является лицом ответственным за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кем являются разработчики контента, размещаемого на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по отношению к ОУ;</w:t>
      </w:r>
    </w:p>
    <w:p w14:paraId="0000003A" w14:textId="77777777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 ОУ;</w:t>
      </w:r>
    </w:p>
    <w:p w14:paraId="0000003B" w14:textId="77777777" w:rsidR="00933B51" w:rsidRDefault="00C839A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ОУ;</w:t>
      </w:r>
    </w:p>
    <w:p w14:paraId="0000003C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3D" w14:textId="171099E8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ходе подготовки к оцениванию жюри дизайна/содержательного наполнения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ОУ могут обратиться к группе разработчиков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запросить помощь у организации, которая может провести обучение функционалу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0000003E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Вто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рой этап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– Собрание состава жюри, для выявления </w:t>
      </w:r>
      <w:r>
        <w:rPr>
          <w:rFonts w:ascii="Times New Roman" w:eastAsia="Times New Roman" w:hAnsi="Times New Roman" w:cs="Times New Roman"/>
          <w:sz w:val="28"/>
          <w:szCs w:val="28"/>
        </w:rPr>
        <w:t>победителей, оценивание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 жюри по категориям оценивания в приложении 2, 3 и 4, также описанны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пункте 8. Подведение итогов и оглашение спис</w:t>
      </w:r>
      <w:r>
        <w:rPr>
          <w:rFonts w:ascii="Times New Roman" w:eastAsia="Times New Roman" w:hAnsi="Times New Roman" w:cs="Times New Roman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3F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40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  ОЦЕНКА И КРИТЕРИИ КОНКУРСА</w:t>
      </w:r>
    </w:p>
    <w:p w14:paraId="00000041" w14:textId="1F4FDE99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 оценки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ОУ на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тапе Конкурса формируется независимый колл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егиальный орган – жюри, в который могут входить авторитетные специалисты в области образования, СМИ, информационных технологий, а также представители родительской общественности. Каждый член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жюри единолично оценивает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 критер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иями своей специализации, занося данные в соответствующие онлайн листы оценки. </w:t>
      </w:r>
    </w:p>
    <w:p w14:paraId="00000042" w14:textId="72FCF407" w:rsidR="00933B51" w:rsidRDefault="00C839A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оценка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ОУ по каждому критерию, представляющая собой общее количество баллов всех членов жюри, в каждом этапе автоматически формируется и передается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оргкомитет для объявления победителя Конкурса. При возникновении ничьи между конкурсантами в учет берется время подачи заявки на первом этапе, так, конкурсанты, подавшие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раньше объявляются победителями.</w:t>
      </w:r>
    </w:p>
    <w:p w14:paraId="00000043" w14:textId="77777777" w:rsidR="00933B51" w:rsidRDefault="00C839A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Сайты ОУ оцениваются по следующим критериям:</w:t>
      </w:r>
    </w:p>
    <w:p w14:paraId="00000044" w14:textId="17FF75D4" w:rsidR="00933B51" w:rsidRDefault="00C839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эргономичность – корректное размещение изображений и текста для улучшения и соблюдения общего дизайна и информативности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а; </w:t>
      </w:r>
    </w:p>
    <w:p w14:paraId="00000045" w14:textId="4B2A8D70" w:rsidR="00933B51" w:rsidRDefault="00C839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интерактивность - наличие сообществ активных форумов (обсуждений), опросов, различных форм обратной связи в виде: онл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айн заявок, сервисов размещения резюме и вакансий, онлайн тестирования, онлайн карт, интегрированных с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Telegram ботов (чатов), сервиса дистанционного обучения, то есть возможность для посетителя не только воспринимать предложенный материа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л, но и реально проявить свою активность на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 Так же наличие интерактивных элементов на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(слайдеров, виджетов, блоков, и т.д.);</w:t>
      </w:r>
    </w:p>
    <w:p w14:paraId="00000046" w14:textId="7D6F9055" w:rsidR="00933B51" w:rsidRDefault="00C839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информативность - наличие всей необходимой документации на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ОУ, интересной и 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езной информации для учащихся, родителей, педагогов. Полнота информации об учебном заведении, возможность размещения материалов учениками и учителями (о туристском потенциале территории, спортивных успехах школы и местной команды, о предпринимателях, взявш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на себя социальную ответственность, об экспортном потенциале продукции местных товаропроизводителей со ссылками на профиль компаний на платформе), оперативность и регулярность обновления, логичность размещения материала, наличие активных сообществ, фору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 (обсуждений), опросов, различных форм обратной связи с посетителями;</w:t>
      </w:r>
    </w:p>
    <w:p w14:paraId="00000047" w14:textId="77777777" w:rsidR="00933B51" w:rsidRDefault="00C839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техническая грамотность исполнения – отсутствие неработающих ссылок, не соответствующих текстов, правильно подобранные разрешения изображений и видео.</w:t>
      </w:r>
    </w:p>
    <w:p w14:paraId="00000049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000004A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9. ЖЮРИ КОНКУРСА</w:t>
      </w:r>
    </w:p>
    <w:p w14:paraId="0000004B" w14:textId="7E9D239A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9.1. Окончательный состав жюри этапов Конкурса формируется за 10 дней до начала сроков оценивания. Состав жюри является конфиденциальной информацией и оглашается тольк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 завершению </w:t>
      </w:r>
      <w:r w:rsidR="00333555">
        <w:rPr>
          <w:rFonts w:ascii="Times New Roman" w:eastAsia="Times New Roman" w:hAnsi="Times New Roman" w:cs="Times New Roman"/>
          <w:color w:val="000000"/>
          <w:sz w:val="28"/>
          <w:szCs w:val="28"/>
        </w:rPr>
        <w:t>этапа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оглашается вовсе.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 необходимости для легитимности и полноты оценивания последующих этапов члены жюри могут быть заменены. При этом обновленный состав оглашается после завершения соответствующего этапа, или не оглашается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все. Для проведения второго этапа в каждом районе собирается местный состав жюри, по 3 члена жюри на следующие критерии: Информативность; эргономичность; интерактивность; техническая грамотность исполнения. Таким образом, общее количество жюри для каждого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района- 12. После окончания 2 этапа и определения участников формируется новый состав жюри для определения победителей Конкурса.</w:t>
      </w:r>
    </w:p>
    <w:p w14:paraId="0000004C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9.2.  Обязанности жюри Конкурса:</w:t>
      </w:r>
    </w:p>
    <w:p w14:paraId="0000004D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9.2.1. Оценивание всех Конкурсантов в соответствии с критериями указанными в онлайн листах оце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нки.</w:t>
      </w:r>
    </w:p>
    <w:p w14:paraId="0000004E" w14:textId="0CB38F29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9.2.2. Победитель Конкурса «Лучший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определяется путем подсчета баллов в листах комплексной оценки каждого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жюри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оценочный лист) заполняемых членами жюри в онлайн режиме.</w:t>
      </w:r>
    </w:p>
    <w:p w14:paraId="0000004F" w14:textId="760DBEA4" w:rsidR="00933B51" w:rsidRDefault="00C839A3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9.2.3.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победителя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 «Лучший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основе онлайн оценки, определяются победители в следующих номинациях:</w:t>
      </w:r>
    </w:p>
    <w:p w14:paraId="00000050" w14:textId="20C5213C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</w:t>
      </w:r>
    </w:p>
    <w:p w14:paraId="00000051" w14:textId="0F9E8B5E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</w:t>
      </w:r>
    </w:p>
    <w:p w14:paraId="00000052" w14:textId="7653AB51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образования</w:t>
      </w:r>
    </w:p>
    <w:p w14:paraId="00000053" w14:textId="6CC2B657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</w:t>
      </w:r>
    </w:p>
    <w:p w14:paraId="00000054" w14:textId="77777777" w:rsidR="00933B51" w:rsidRDefault="00933B5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5" w14:textId="3BFA69B5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сельской местности;</w:t>
      </w:r>
    </w:p>
    <w:p w14:paraId="00000056" w14:textId="327C0487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городов;</w:t>
      </w:r>
    </w:p>
    <w:p w14:paraId="00000057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8" w14:textId="092B6991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сельской местности;</w:t>
      </w:r>
    </w:p>
    <w:p w14:paraId="00000059" w14:textId="2B7FD9F3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городов;</w:t>
      </w:r>
    </w:p>
    <w:p w14:paraId="0000005A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B" w14:textId="3D800741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5C" w14:textId="50E4168D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образования среди городов;</w:t>
      </w:r>
    </w:p>
    <w:p w14:paraId="0000005D" w14:textId="77777777" w:rsidR="00933B51" w:rsidRDefault="00933B5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E" w14:textId="51FFB7DD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 среди сельской местности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000005F" w14:textId="05000713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 среди городов;</w:t>
      </w:r>
    </w:p>
    <w:p w14:paraId="00000060" w14:textId="77777777" w:rsidR="00933B51" w:rsidRDefault="00933B5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1" w14:textId="77777777" w:rsidR="00933B51" w:rsidRDefault="00933B51">
      <w:pPr>
        <w:spacing w:after="0" w:line="276" w:lineRule="auto"/>
        <w:ind w:firstLine="6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2" w14:textId="6810490C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сельской местности;</w:t>
      </w:r>
    </w:p>
    <w:p w14:paraId="00000063" w14:textId="52D7DA3A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городов;</w:t>
      </w:r>
    </w:p>
    <w:p w14:paraId="00000064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5" w14:textId="31F0C80F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ОУ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66" w14:textId="5DB1948E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 среди городов;</w:t>
      </w:r>
    </w:p>
    <w:p w14:paraId="00000067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8" w14:textId="20B53A45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69" w14:textId="1E7A9946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образования среди городов;</w:t>
      </w:r>
    </w:p>
    <w:p w14:paraId="0000006A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B" w14:textId="0012177F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 среди сельской местности;</w:t>
      </w:r>
    </w:p>
    <w:p w14:paraId="0000006C" w14:textId="3B1B538C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 среди городов;</w:t>
      </w:r>
    </w:p>
    <w:p w14:paraId="0000006D" w14:textId="77777777" w:rsidR="00933B51" w:rsidRDefault="00933B51">
      <w:pPr>
        <w:spacing w:after="0" w:line="276" w:lineRule="auto"/>
        <w:ind w:firstLine="6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E" w14:textId="7F5C9FE9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сельской местности;</w:t>
      </w:r>
    </w:p>
    <w:p w14:paraId="0000006F" w14:textId="17DAED46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городов;</w:t>
      </w:r>
    </w:p>
    <w:p w14:paraId="00000070" w14:textId="77777777" w:rsidR="00933B51" w:rsidRDefault="00933B51">
      <w:pPr>
        <w:spacing w:after="0" w:line="276" w:lineRule="auto"/>
        <w:ind w:firstLine="6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71" w14:textId="12513E30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сельской местнос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ти;</w:t>
      </w:r>
    </w:p>
    <w:p w14:paraId="00000072" w14:textId="07B11811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 среди городов;</w:t>
      </w:r>
    </w:p>
    <w:p w14:paraId="00000073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74" w14:textId="6363381F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75" w14:textId="200DF25D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образования среди городов;</w:t>
      </w:r>
    </w:p>
    <w:p w14:paraId="00000076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77" w14:textId="6CC112F1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ТИПО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78" w14:textId="1DFD593B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 среди городов;</w:t>
      </w:r>
    </w:p>
    <w:p w14:paraId="00000079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7A" w14:textId="241B886D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среди сельской местности;</w:t>
      </w:r>
    </w:p>
    <w:p w14:paraId="0000007B" w14:textId="6E92170A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ОУ, среди городов.</w:t>
      </w:r>
    </w:p>
    <w:p w14:paraId="0000007C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7D" w14:textId="67709E26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сельской местности;</w:t>
      </w:r>
    </w:p>
    <w:p w14:paraId="0000007E" w14:textId="7458E1C7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дошкольных ОУ среди городов;</w:t>
      </w:r>
    </w:p>
    <w:p w14:paraId="0000007F" w14:textId="77777777" w:rsidR="00933B51" w:rsidRDefault="00933B5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80" w14:textId="2889B1DF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дополнительного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81" w14:textId="633F10FA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доп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олнительного образования среди городов;</w:t>
      </w:r>
    </w:p>
    <w:p w14:paraId="00000082" w14:textId="77777777" w:rsidR="00933B51" w:rsidRDefault="00933B5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83" w14:textId="64C829B4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ТИПО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сельской местности;</w:t>
      </w:r>
    </w:p>
    <w:p w14:paraId="00000084" w14:textId="6437B3F8" w:rsidR="00933B51" w:rsidRDefault="00C839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ТИПО среди городов;</w:t>
      </w:r>
    </w:p>
    <w:p w14:paraId="00000085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9.2.4.    Все результаты оценки членов жюри автом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атически собираются в онлайн кабинете организатора Конкурса, изменение результата оценки возможно только лишь до завершения этапа. По истечению этого времени изменения возможны только лишь при единогласном решении членов жюри.</w:t>
      </w:r>
    </w:p>
    <w:p w14:paraId="00000086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9.2.5. Состав жюри не может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нать результаты оценивания другого состава жюри.</w:t>
      </w:r>
    </w:p>
    <w:p w14:paraId="00000087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88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10. УЧАСТНИКИ</w:t>
      </w:r>
    </w:p>
    <w:p w14:paraId="00000089" w14:textId="4A055E2D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10.1. Участники обязаны привести свой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 критериями оценивания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до начала оценивания второго этапа.</w:t>
      </w:r>
    </w:p>
    <w:p w14:paraId="0000008A" w14:textId="11228052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10.2. Участники не должны вмешиваться в проце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 оценивания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14:paraId="0000008B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10.3. Участники должны явиться в указанное время и место для награждения победителей.</w:t>
      </w:r>
    </w:p>
    <w:p w14:paraId="0000008C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8D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 ОПРЕДЕЛЕНИЕ ПОБЕДИТЕЛЕЙ КОНКУРСА</w:t>
      </w:r>
    </w:p>
    <w:p w14:paraId="0000008E" w14:textId="38B29958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11.1. ОУ, набравшее наибольшее суммарное количество баллов по всем номинациям, признается победителем в Конкурсе «Лучший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школьный интернет-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ресурс».</w:t>
      </w:r>
    </w:p>
    <w:p w14:paraId="0000008F" w14:textId="137DC054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11.2. ОУ, набравшее наибольшее количество баллов по критерию «Информативность», признается победителем в номинации «Самый информативный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00000090" w14:textId="1AF30D15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11.3. ОУ, набравший наибольшее количество баллов по критерию «Эргономичность», признается победителем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номинации «Самый эргономичный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00000091" w14:textId="195C861E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11.4. ОУ, набравший наибольшее количество баллов по критерию «Интерактивность», признается победителем в номинации «Самый интерактивный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00000092" w14:textId="31EC0271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11.5. ОУ, набравшее наибольшее количество баллов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критерию «Техника исполнения», признается победителем в номинации «Самый технически грамотно исполненный интернет-ресурс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00000093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0000094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12. ОРГАНИЗАТОРЫ КОНКУРСА</w:t>
      </w:r>
    </w:p>
    <w:p w14:paraId="00000095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12.1. Организаторы конкурса должны обеспечить конфиденциальность списка членов жюри до момента объявления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 этапов.</w:t>
      </w:r>
    </w:p>
    <w:p w14:paraId="00000096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12.2. Организаторы должны собирать и отбирать список Участников из онлайн-заявок претендентов (при желании распечатав заявки из формата PDF), по описанным выше критериям.</w:t>
      </w:r>
    </w:p>
    <w:p w14:paraId="00000097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12.3. Организаторы должны подготовить церемонию награждения и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изов.</w:t>
      </w:r>
    </w:p>
    <w:p w14:paraId="00000098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12.4. Организаторы должны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список членов жюри, и при возникновении нежелательных ситуаций пересобрать список членов полностью, либо же заменять кого-либо из членов другим членом.</w:t>
      </w:r>
    </w:p>
    <w:p w14:paraId="00000099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12.5. Организаторы должны проинструктировать жюри и выдать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доступ на страницу проставления оценок. </w:t>
      </w:r>
    </w:p>
    <w:p w14:paraId="0000009A" w14:textId="77777777" w:rsidR="00933B51" w:rsidRDefault="00933B5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9B" w14:textId="77777777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13. НАГРАЖДЕНИЕ ПОБЕДИТЕЛЕЙ</w:t>
      </w:r>
    </w:p>
    <w:p w14:paraId="0000009C" w14:textId="59C42D85" w:rsidR="00933B51" w:rsidRDefault="00C839A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13.1.  Победители Конкурса награждаются ценными призами, почетными грамотами. Все участники, занявшие призовые места награждаются именными сертификатами. Участники, занявшие с 1 </w:t>
      </w:r>
      <w:r w:rsidR="0078188A">
        <w:rPr>
          <w:rFonts w:ascii="Times New Roman" w:eastAsia="Times New Roman" w:hAnsi="Times New Roman" w:cs="Times New Roman"/>
          <w:color w:val="000000"/>
          <w:sz w:val="28"/>
          <w:szCs w:val="28"/>
        </w:rPr>
        <w:t>по 10 места,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получают возможность бесплатного прохождения обучения </w:t>
      </w:r>
      <w:r>
        <w:rPr>
          <w:rFonts w:ascii="Times New Roman" w:eastAsia="Times New Roman" w:hAnsi="Times New Roman" w:cs="Times New Roman"/>
          <w:sz w:val="28"/>
          <w:szCs w:val="28"/>
        </w:rPr>
        <w:t>интеграции шаблонов сайтов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платформы BMC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Sales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дающими право получать дополнительный доход от создания и продажи </w:t>
      </w:r>
      <w:r>
        <w:rPr>
          <w:rFonts w:ascii="Times New Roman" w:eastAsia="Times New Roman" w:hAnsi="Times New Roman" w:cs="Times New Roman"/>
          <w:sz w:val="28"/>
          <w:szCs w:val="28"/>
        </w:rPr>
        <w:t>сайтов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платформы, а также при оказании услуг по изменению дизайнов друг</w:t>
      </w:r>
      <w:r>
        <w:rPr>
          <w:rFonts w:ascii="Times New Roman" w:eastAsia="Times New Roman" w:hAnsi="Times New Roman" w:cs="Times New Roman"/>
          <w:sz w:val="28"/>
          <w:szCs w:val="28"/>
        </w:rPr>
        <w:t>им участник</w:t>
      </w:r>
      <w:r>
        <w:rPr>
          <w:rFonts w:ascii="Times New Roman" w:eastAsia="Times New Roman" w:hAnsi="Times New Roman" w:cs="Times New Roman"/>
          <w:sz w:val="28"/>
          <w:szCs w:val="28"/>
        </w:rPr>
        <w:t>ам платформы.</w:t>
      </w:r>
    </w:p>
    <w:sectPr w:rsidR="00933B51">
      <w:pgSz w:w="11906" w:h="16838"/>
      <w:pgMar w:top="1134" w:right="566" w:bottom="1134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F25ED"/>
    <w:multiLevelType w:val="multilevel"/>
    <w:tmpl w:val="49FE1C24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5173C3"/>
    <w:multiLevelType w:val="multilevel"/>
    <w:tmpl w:val="8B8282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F9B4B33"/>
    <w:multiLevelType w:val="multilevel"/>
    <w:tmpl w:val="3814E4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4616D1"/>
    <w:multiLevelType w:val="multilevel"/>
    <w:tmpl w:val="E9480D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6D350AB"/>
    <w:multiLevelType w:val="multilevel"/>
    <w:tmpl w:val="E402BA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B51"/>
    <w:rsid w:val="00333555"/>
    <w:rsid w:val="0078188A"/>
    <w:rsid w:val="00933B51"/>
    <w:rsid w:val="00972AC8"/>
    <w:rsid w:val="00C8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DC5E"/>
  <w15:docId w15:val="{3D2A81BC-6B47-41C2-A73D-1FB6ED2B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msonormal0">
    <w:name w:val="msonormal"/>
    <w:basedOn w:val="a"/>
    <w:rsid w:val="00FD6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D6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D6733"/>
    <w:rPr>
      <w:b/>
      <w:bCs/>
    </w:rPr>
  </w:style>
  <w:style w:type="character" w:styleId="a6">
    <w:name w:val="Hyperlink"/>
    <w:basedOn w:val="a0"/>
    <w:uiPriority w:val="99"/>
    <w:unhideWhenUsed/>
    <w:rsid w:val="00FD673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6733"/>
    <w:rPr>
      <w:color w:val="800080"/>
      <w:u w:val="single"/>
    </w:rPr>
  </w:style>
  <w:style w:type="character" w:styleId="a8">
    <w:name w:val="Emphasis"/>
    <w:basedOn w:val="a0"/>
    <w:uiPriority w:val="20"/>
    <w:qFormat/>
    <w:rsid w:val="00FD6733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AD6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642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5239B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onkurs.kdt.kz/konkurs?pkid=163843216604906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0xIyR3CSpE6t4wD6l9LoeQYyQA==">AMUW2mUG/NrBHwa5skw3HeHJ+9g5CPbj5sClFk9RMnNlsLCW+D575QNkvzF27/f70vI5JYFscC8exE1OQz/P92XG/su1zlaCEO4thLlmjej8ZDoy1tDuwSnfffjSAts0Ia0LGwOIqclv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2166</Words>
  <Characters>12352</Characters>
  <Application>Microsoft Office Word</Application>
  <DocSecurity>0</DocSecurity>
  <Lines>102</Lines>
  <Paragraphs>28</Paragraphs>
  <ScaleCrop>false</ScaleCrop>
  <Company/>
  <LinksUpToDate>false</LinksUpToDate>
  <CharactersWithSpaces>14490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Алексей Михалев</cp:lastModifiedBy>
  <cp:revision>5</cp:revision>
  <dcterms:created xsi:type="dcterms:W3CDTF">2019-01-08T12:38:00Z</dcterms:created>
  <dcterms:modified xsi:type="dcterms:W3CDTF">2022-01-27T07:46:00Z</dcterms:modified>
</cp:coreProperties>
</file>